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EA" w:rsidRPr="00D703EA" w:rsidRDefault="00D703EA" w:rsidP="00D703EA">
      <w:pPr>
        <w:spacing w:before="405" w:after="203" w:line="240" w:lineRule="auto"/>
        <w:outlineLvl w:val="0"/>
        <w:rPr>
          <w:rFonts w:ascii="Titillium Web" w:eastAsia="Times New Roman" w:hAnsi="Titillium Web" w:cs="Times New Roman"/>
          <w:color w:val="1C2024"/>
          <w:sz w:val="52"/>
          <w:szCs w:val="52"/>
          <w:lang w:eastAsia="it-IT"/>
        </w:rPr>
      </w:pPr>
      <w:r w:rsidRPr="00D703EA">
        <w:rPr>
          <w:rFonts w:ascii="inherit" w:eastAsia="Times New Roman" w:hAnsi="inherit" w:cs="Times New Roman"/>
          <w:b/>
          <w:bCs/>
          <w:color w:val="00B0F0"/>
          <w:kern w:val="36"/>
          <w:sz w:val="52"/>
          <w:szCs w:val="52"/>
          <w:lang w:eastAsia="it-IT"/>
        </w:rPr>
        <w:t>Testamento biologico</w:t>
      </w:r>
      <w:r w:rsidRPr="00D703EA">
        <w:rPr>
          <w:rFonts w:ascii="Titillium Web" w:eastAsia="Times New Roman" w:hAnsi="Titillium Web" w:cs="Times New Roman"/>
          <w:color w:val="1C2024"/>
          <w:sz w:val="52"/>
          <w:szCs w:val="52"/>
          <w:lang w:eastAsia="it-IT"/>
        </w:rPr>
        <w:t xml:space="preserve"> </w:t>
      </w:r>
    </w:p>
    <w:p w:rsidR="00D703EA" w:rsidRPr="00685A87" w:rsidRDefault="00D703EA" w:rsidP="00C57DF1">
      <w:pPr>
        <w:spacing w:after="0" w:line="240" w:lineRule="auto"/>
        <w:jc w:val="both"/>
        <w:rPr>
          <w:rFonts w:eastAsia="Times New Roman" w:cs="Times New Roman"/>
          <w:color w:val="1C2024"/>
          <w:sz w:val="27"/>
          <w:szCs w:val="27"/>
          <w:lang w:eastAsia="it-IT"/>
        </w:rPr>
      </w:pPr>
      <w:r w:rsidRPr="00D703EA">
        <w:rPr>
          <w:rFonts w:eastAsia="Times New Roman" w:cs="Times New Roman"/>
          <w:color w:val="1C2024"/>
          <w:sz w:val="27"/>
          <w:szCs w:val="27"/>
          <w:lang w:eastAsia="it-IT"/>
        </w:rPr>
        <w:t>I cittadini che desiderano depositare le proprie disposizioni anticipate di trattamento</w:t>
      </w:r>
      <w:r w:rsidRPr="00685A87">
        <w:rPr>
          <w:rFonts w:eastAsia="Times New Roman" w:cs="Times New Roman"/>
          <w:color w:val="1C2024"/>
          <w:sz w:val="27"/>
          <w:szCs w:val="27"/>
          <w:lang w:eastAsia="it-IT"/>
        </w:rPr>
        <w:t xml:space="preserve"> (</w:t>
      </w:r>
      <w:r w:rsidRPr="00D703EA">
        <w:rPr>
          <w:rFonts w:eastAsia="Times New Roman" w:cs="Times New Roman"/>
          <w:color w:val="1C2024"/>
          <w:sz w:val="27"/>
          <w:szCs w:val="27"/>
          <w:lang w:eastAsia="it-IT"/>
        </w:rPr>
        <w:t xml:space="preserve">DAT) sanitario in previsione di un'eventuale futura incapacità di autodeterminarsi possono farlo fissando un appuntamento con l'Ufficio di Stato civile comunale. </w:t>
      </w:r>
    </w:p>
    <w:p w:rsidR="00D703EA" w:rsidRPr="00D703EA" w:rsidRDefault="00D703EA" w:rsidP="00D703EA">
      <w:pPr>
        <w:spacing w:after="0" w:line="240" w:lineRule="auto"/>
        <w:jc w:val="both"/>
        <w:rPr>
          <w:rFonts w:eastAsia="Times New Roman" w:cs="Times New Roman"/>
          <w:color w:val="1C2024"/>
          <w:sz w:val="27"/>
          <w:szCs w:val="27"/>
          <w:lang w:eastAsia="it-IT"/>
        </w:rPr>
      </w:pPr>
    </w:p>
    <w:p w:rsidR="00D703EA" w:rsidRPr="00D703EA" w:rsidRDefault="00D703EA" w:rsidP="00D703EA">
      <w:pPr>
        <w:spacing w:after="0" w:line="240" w:lineRule="auto"/>
        <w:rPr>
          <w:rFonts w:eastAsia="Times New Roman" w:cs="Times New Roman"/>
          <w:color w:val="1C2024"/>
          <w:sz w:val="27"/>
          <w:szCs w:val="27"/>
          <w:lang w:eastAsia="it-IT"/>
        </w:rPr>
      </w:pPr>
      <w:r w:rsidRPr="00D703EA">
        <w:rPr>
          <w:rFonts w:eastAsia="Times New Roman" w:cs="Times New Roman"/>
          <w:noProof/>
          <w:color w:val="0066CC"/>
          <w:sz w:val="27"/>
          <w:szCs w:val="27"/>
          <w:lang w:eastAsia="it-IT"/>
        </w:rPr>
        <w:drawing>
          <wp:inline distT="0" distB="0" distL="0" distR="0" wp14:anchorId="668A183D" wp14:editId="5AD0BE2A">
            <wp:extent cx="6146601" cy="2809875"/>
            <wp:effectExtent l="0" t="0" r="6985" b="0"/>
            <wp:docPr id="1" name="Immagine 1" descr="Testamento biologic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amento biologic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158" cy="281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3EA" w:rsidRPr="00685A87" w:rsidRDefault="00D703EA" w:rsidP="00D703EA">
      <w:pPr>
        <w:spacing w:after="203" w:line="240" w:lineRule="auto"/>
        <w:rPr>
          <w:rFonts w:eastAsia="Times New Roman" w:cs="Times New Roman"/>
          <w:color w:val="1C2024"/>
          <w:sz w:val="27"/>
          <w:szCs w:val="27"/>
          <w:lang w:eastAsia="it-IT"/>
        </w:rPr>
      </w:pPr>
    </w:p>
    <w:p w:rsidR="00D703EA" w:rsidRPr="00685A87" w:rsidRDefault="00D703EA" w:rsidP="00C57DF1">
      <w:pPr>
        <w:spacing w:after="203" w:line="240" w:lineRule="auto"/>
        <w:ind w:right="-1"/>
        <w:jc w:val="both"/>
        <w:rPr>
          <w:rFonts w:eastAsia="Times New Roman" w:cs="Times New Roman"/>
          <w:color w:val="1C2024"/>
          <w:sz w:val="27"/>
          <w:szCs w:val="27"/>
          <w:lang w:eastAsia="it-IT"/>
        </w:rPr>
      </w:pPr>
      <w:r w:rsidRPr="00D703EA">
        <w:rPr>
          <w:rFonts w:eastAsia="Times New Roman" w:cs="Times New Roman"/>
          <w:color w:val="1C2024"/>
          <w:sz w:val="27"/>
          <w:szCs w:val="27"/>
          <w:lang w:eastAsia="it-IT"/>
        </w:rPr>
        <w:t>La legge 22.12.2017 n. 219 “Norme in materia di consenso informato e di disposizioni anticipate di trattamento”, associata, nella comune percezione, all'introduzione del cosiddetto “</w:t>
      </w:r>
      <w:r w:rsidRPr="00D703EA">
        <w:rPr>
          <w:rFonts w:eastAsia="Times New Roman" w:cs="Times New Roman"/>
          <w:b/>
          <w:bCs/>
          <w:i/>
          <w:iCs/>
          <w:color w:val="1C2024"/>
          <w:sz w:val="27"/>
          <w:szCs w:val="27"/>
          <w:lang w:eastAsia="it-IT"/>
        </w:rPr>
        <w:t>testamento biologico</w:t>
      </w:r>
      <w:r w:rsidRPr="00D703EA">
        <w:rPr>
          <w:rFonts w:eastAsia="Times New Roman" w:cs="Times New Roman"/>
          <w:color w:val="1C2024"/>
          <w:sz w:val="27"/>
          <w:szCs w:val="27"/>
          <w:lang w:eastAsia="it-IT"/>
        </w:rPr>
        <w:t xml:space="preserve">”, all'art. 4 prevede quanto segue: </w:t>
      </w:r>
    </w:p>
    <w:p w:rsidR="0031218B" w:rsidRPr="00685A87" w:rsidRDefault="00D703EA" w:rsidP="004129A4">
      <w:pPr>
        <w:spacing w:after="203" w:line="240" w:lineRule="auto"/>
        <w:ind w:right="-1"/>
        <w:rPr>
          <w:rFonts w:eastAsia="Times New Roman" w:cs="Times New Roman"/>
          <w:color w:val="1C2024"/>
          <w:sz w:val="27"/>
          <w:szCs w:val="27"/>
          <w:lang w:eastAsia="it-IT"/>
        </w:rPr>
      </w:pPr>
      <w:r w:rsidRPr="00D703EA">
        <w:rPr>
          <w:rFonts w:eastAsia="Times New Roman" w:cs="Times New Roman"/>
          <w:color w:val="1C2024"/>
          <w:sz w:val="27"/>
          <w:szCs w:val="27"/>
          <w:lang w:eastAsia="it-IT"/>
        </w:rPr>
        <w:t>“</w:t>
      </w:r>
      <w:r w:rsidRPr="00D703EA">
        <w:rPr>
          <w:rFonts w:eastAsia="Times New Roman" w:cs="Times New Roman"/>
          <w:i/>
          <w:color w:val="1C2024"/>
          <w:lang w:eastAsia="it-IT"/>
        </w:rPr>
        <w:t xml:space="preserve">Ogni persona maggiorenne e capace di intendere e di volere, </w:t>
      </w:r>
      <w:r w:rsidRPr="00D703EA">
        <w:rPr>
          <w:rFonts w:eastAsia="Times New Roman" w:cs="Times New Roman"/>
          <w:b/>
          <w:bCs/>
          <w:i/>
          <w:color w:val="1C2024"/>
          <w:lang w:eastAsia="it-IT"/>
        </w:rPr>
        <w:t>in previsione di un'eventuale futura incapacità di autodeterminarsi e dopo avere acquisito adeguate informazioni mediche sulle conseguenze delle sue scelte</w:t>
      </w:r>
      <w:r w:rsidRPr="00D703EA">
        <w:rPr>
          <w:rFonts w:eastAsia="Times New Roman" w:cs="Times New Roman"/>
          <w:i/>
          <w:color w:val="1C2024"/>
          <w:lang w:eastAsia="it-IT"/>
        </w:rPr>
        <w:t>, può, attraverso le DAT (disposizioni anticipate di trattamento), esprimere le proprie volontà in materia di trattamenti sanitari, nonché il consenso o il rifiuto rispetto ad accertamenti diagnostici o scelte terapeutiche e a singoli trattamenti sanitari.</w:t>
      </w:r>
      <w:r w:rsidR="0031218B" w:rsidRPr="00685A87">
        <w:rPr>
          <w:rFonts w:eastAsia="Times New Roman" w:cs="Times New Roman"/>
          <w:i/>
          <w:color w:val="1C2024"/>
          <w:lang w:eastAsia="it-IT"/>
        </w:rPr>
        <w:t>”</w:t>
      </w:r>
    </w:p>
    <w:p w:rsidR="00D703EA" w:rsidRPr="00D703EA" w:rsidRDefault="00D703EA" w:rsidP="00D703EA">
      <w:pPr>
        <w:spacing w:after="203" w:line="240" w:lineRule="auto"/>
        <w:rPr>
          <w:rFonts w:eastAsia="Times New Roman" w:cs="Times New Roman"/>
          <w:color w:val="1C2024"/>
          <w:sz w:val="27"/>
          <w:szCs w:val="27"/>
          <w:lang w:eastAsia="it-IT"/>
        </w:rPr>
      </w:pPr>
      <w:r w:rsidRPr="00D703EA">
        <w:rPr>
          <w:rFonts w:eastAsia="Times New Roman" w:cs="Times New Roman"/>
          <w:color w:val="1C2024"/>
          <w:sz w:val="27"/>
          <w:szCs w:val="27"/>
          <w:lang w:eastAsia="it-IT"/>
        </w:rPr>
        <w:t xml:space="preserve">Indica altresì </w:t>
      </w:r>
      <w:r w:rsidRPr="00D703EA">
        <w:rPr>
          <w:rFonts w:eastAsia="Times New Roman" w:cs="Times New Roman"/>
          <w:b/>
          <w:bCs/>
          <w:color w:val="1C2024"/>
          <w:sz w:val="27"/>
          <w:szCs w:val="27"/>
          <w:lang w:eastAsia="it-IT"/>
        </w:rPr>
        <w:t>una persona di sua fiducia</w:t>
      </w:r>
      <w:r w:rsidRPr="00D703EA">
        <w:rPr>
          <w:rFonts w:eastAsia="Times New Roman" w:cs="Times New Roman"/>
          <w:color w:val="1C2024"/>
          <w:sz w:val="27"/>
          <w:szCs w:val="27"/>
          <w:lang w:eastAsia="it-IT"/>
        </w:rPr>
        <w:t>, di seguito denominata «</w:t>
      </w:r>
      <w:r w:rsidRPr="00D703EA">
        <w:rPr>
          <w:rFonts w:eastAsia="Times New Roman" w:cs="Times New Roman"/>
          <w:b/>
          <w:bCs/>
          <w:color w:val="1C2024"/>
          <w:sz w:val="27"/>
          <w:szCs w:val="27"/>
          <w:lang w:eastAsia="it-IT"/>
        </w:rPr>
        <w:t>fiduciario</w:t>
      </w:r>
      <w:r w:rsidRPr="00D703EA">
        <w:rPr>
          <w:rFonts w:eastAsia="Times New Roman" w:cs="Times New Roman"/>
          <w:color w:val="1C2024"/>
          <w:sz w:val="27"/>
          <w:szCs w:val="27"/>
          <w:lang w:eastAsia="it-IT"/>
        </w:rPr>
        <w:t>», che ne faccia le veci e la rappresenti nelle relazioni con il medico e con le strutture sanitarie”.</w:t>
      </w:r>
    </w:p>
    <w:p w:rsidR="008A3534" w:rsidRPr="00953E35" w:rsidRDefault="00D703EA" w:rsidP="00D703EA">
      <w:pPr>
        <w:spacing w:after="203" w:line="240" w:lineRule="auto"/>
        <w:rPr>
          <w:rFonts w:eastAsia="Times New Roman" w:cs="Times New Roman"/>
          <w:b/>
          <w:bCs/>
          <w:color w:val="00B0F0"/>
          <w:sz w:val="32"/>
          <w:szCs w:val="32"/>
          <w:lang w:eastAsia="it-IT"/>
        </w:rPr>
      </w:pPr>
      <w:r w:rsidRPr="00D703EA">
        <w:rPr>
          <w:rFonts w:eastAsia="Times New Roman" w:cs="Times New Roman"/>
          <w:b/>
          <w:bCs/>
          <w:color w:val="00B0F0"/>
          <w:sz w:val="32"/>
          <w:szCs w:val="32"/>
          <w:lang w:eastAsia="it-IT"/>
        </w:rPr>
        <w:t>Chi può farlo</w:t>
      </w:r>
    </w:p>
    <w:p w:rsidR="00D703EA" w:rsidRPr="00685A87" w:rsidRDefault="00D703EA" w:rsidP="00D703EA">
      <w:pPr>
        <w:spacing w:after="203" w:line="240" w:lineRule="auto"/>
        <w:rPr>
          <w:rFonts w:eastAsia="Times New Roman" w:cs="Times New Roman"/>
          <w:color w:val="1C2024"/>
          <w:sz w:val="27"/>
          <w:szCs w:val="27"/>
          <w:lang w:eastAsia="it-IT"/>
        </w:rPr>
      </w:pPr>
      <w:r w:rsidRPr="00D703EA">
        <w:rPr>
          <w:rFonts w:eastAsia="Times New Roman" w:cs="Times New Roman"/>
          <w:color w:val="1C2024"/>
          <w:sz w:val="27"/>
          <w:szCs w:val="27"/>
          <w:lang w:eastAsia="it-IT"/>
        </w:rPr>
        <w:t>Possono rivolgersi tutti i residenti nel Comune di P</w:t>
      </w:r>
      <w:r w:rsidR="008A3534" w:rsidRPr="00685A87">
        <w:rPr>
          <w:rFonts w:eastAsia="Times New Roman" w:cs="Times New Roman"/>
          <w:color w:val="1C2024"/>
          <w:sz w:val="27"/>
          <w:szCs w:val="27"/>
          <w:lang w:eastAsia="it-IT"/>
        </w:rPr>
        <w:t>ontenure</w:t>
      </w:r>
      <w:r w:rsidRPr="00D703EA">
        <w:rPr>
          <w:rFonts w:eastAsia="Times New Roman" w:cs="Times New Roman"/>
          <w:color w:val="1C2024"/>
          <w:sz w:val="27"/>
          <w:szCs w:val="27"/>
          <w:lang w:eastAsia="it-IT"/>
        </w:rPr>
        <w:t xml:space="preserve"> maggiorenni in possesso della capacità di intendere e di volere.</w:t>
      </w:r>
    </w:p>
    <w:p w:rsidR="008A3534" w:rsidRPr="00953E35" w:rsidRDefault="00D703EA" w:rsidP="00D703EA">
      <w:pPr>
        <w:spacing w:after="203" w:line="240" w:lineRule="auto"/>
        <w:rPr>
          <w:rFonts w:eastAsia="Times New Roman" w:cs="Times New Roman"/>
          <w:b/>
          <w:bCs/>
          <w:color w:val="00B0F0"/>
          <w:sz w:val="32"/>
          <w:szCs w:val="32"/>
          <w:lang w:eastAsia="it-IT"/>
        </w:rPr>
      </w:pPr>
      <w:r w:rsidRPr="00D703EA">
        <w:rPr>
          <w:rFonts w:eastAsia="Times New Roman" w:cs="Times New Roman"/>
          <w:b/>
          <w:bCs/>
          <w:color w:val="00B0F0"/>
          <w:sz w:val="32"/>
          <w:szCs w:val="32"/>
          <w:lang w:eastAsia="it-IT"/>
        </w:rPr>
        <w:t>Dove</w:t>
      </w:r>
    </w:p>
    <w:p w:rsidR="00D703EA" w:rsidRPr="00D703EA" w:rsidRDefault="00D703EA" w:rsidP="00D703EA">
      <w:pPr>
        <w:spacing w:after="203" w:line="240" w:lineRule="auto"/>
        <w:rPr>
          <w:rFonts w:eastAsia="Times New Roman" w:cs="Times New Roman"/>
          <w:color w:val="1C2024"/>
          <w:sz w:val="27"/>
          <w:szCs w:val="27"/>
          <w:lang w:eastAsia="it-IT"/>
        </w:rPr>
      </w:pPr>
      <w:r w:rsidRPr="00D703EA">
        <w:rPr>
          <w:rFonts w:eastAsia="Times New Roman" w:cs="Times New Roman"/>
          <w:color w:val="1C2024"/>
          <w:sz w:val="27"/>
          <w:szCs w:val="27"/>
          <w:lang w:eastAsia="it-IT"/>
        </w:rPr>
        <w:t xml:space="preserve">Il servizio viene svolto presso </w:t>
      </w:r>
      <w:hyperlink r:id="rId7" w:history="1">
        <w:r w:rsidR="003D4563">
          <w:rPr>
            <w:rFonts w:eastAsia="Times New Roman" w:cs="Times New Roman"/>
            <w:color w:val="0066CC"/>
            <w:sz w:val="27"/>
            <w:szCs w:val="27"/>
            <w:lang w:eastAsia="it-IT"/>
          </w:rPr>
          <w:t>gli Uffici Demografici-Ufficiale di Stato Civile</w:t>
        </w:r>
      </w:hyperlink>
      <w:r w:rsidR="003D4563">
        <w:rPr>
          <w:rFonts w:eastAsia="Times New Roman" w:cs="Times New Roman"/>
          <w:color w:val="1C2024"/>
          <w:sz w:val="27"/>
          <w:szCs w:val="27"/>
          <w:lang w:eastAsia="it-IT"/>
        </w:rPr>
        <w:t xml:space="preserve"> </w:t>
      </w:r>
      <w:r w:rsidRPr="00D703EA">
        <w:rPr>
          <w:rFonts w:eastAsia="Times New Roman" w:cs="Times New Roman"/>
          <w:color w:val="1C2024"/>
          <w:sz w:val="27"/>
          <w:szCs w:val="27"/>
          <w:lang w:eastAsia="it-IT"/>
        </w:rPr>
        <w:t>- previa prenotazione dell'appuntamento</w:t>
      </w:r>
      <w:r w:rsidRPr="00D703EA">
        <w:rPr>
          <w:rFonts w:eastAsia="Times New Roman" w:cs="Times New Roman"/>
          <w:b/>
          <w:bCs/>
          <w:color w:val="1C2024"/>
          <w:sz w:val="27"/>
          <w:szCs w:val="27"/>
          <w:lang w:eastAsia="it-IT"/>
        </w:rPr>
        <w:t xml:space="preserve"> </w:t>
      </w:r>
      <w:r w:rsidRPr="00D703EA">
        <w:rPr>
          <w:rFonts w:eastAsia="Times New Roman" w:cs="Times New Roman"/>
          <w:color w:val="1C2024"/>
          <w:sz w:val="27"/>
          <w:szCs w:val="27"/>
          <w:lang w:eastAsia="it-IT"/>
        </w:rPr>
        <w:t>ai seguenti recapiti telefonici:</w:t>
      </w:r>
      <w:r w:rsidR="008A3534" w:rsidRPr="00685A87">
        <w:rPr>
          <w:rFonts w:eastAsia="Times New Roman" w:cs="Times New Roman"/>
          <w:color w:val="1C2024"/>
          <w:sz w:val="27"/>
          <w:szCs w:val="27"/>
          <w:lang w:eastAsia="it-IT"/>
        </w:rPr>
        <w:t xml:space="preserve"> </w:t>
      </w:r>
      <w:r w:rsidRPr="00D703EA">
        <w:rPr>
          <w:rFonts w:eastAsia="Times New Roman" w:cs="Times New Roman"/>
          <w:color w:val="1C2024"/>
          <w:sz w:val="27"/>
          <w:szCs w:val="27"/>
          <w:lang w:eastAsia="it-IT"/>
        </w:rPr>
        <w:t xml:space="preserve">0523 </w:t>
      </w:r>
      <w:r w:rsidR="008A3534" w:rsidRPr="00685A87">
        <w:rPr>
          <w:rFonts w:eastAsia="Times New Roman" w:cs="Times New Roman"/>
          <w:color w:val="1C2024"/>
          <w:sz w:val="27"/>
          <w:szCs w:val="27"/>
          <w:lang w:eastAsia="it-IT"/>
        </w:rPr>
        <w:t>692028</w:t>
      </w:r>
    </w:p>
    <w:p w:rsidR="00D703EA" w:rsidRPr="00D703EA" w:rsidRDefault="00D703EA" w:rsidP="00D703EA">
      <w:pPr>
        <w:spacing w:after="203" w:line="240" w:lineRule="auto"/>
        <w:rPr>
          <w:rFonts w:eastAsia="Times New Roman" w:cs="Times New Roman"/>
          <w:color w:val="00B0F0"/>
          <w:sz w:val="32"/>
          <w:szCs w:val="32"/>
          <w:lang w:eastAsia="it-IT"/>
        </w:rPr>
      </w:pPr>
      <w:r w:rsidRPr="00D703EA">
        <w:rPr>
          <w:rFonts w:eastAsia="Times New Roman" w:cs="Times New Roman"/>
          <w:b/>
          <w:bCs/>
          <w:color w:val="00B0F0"/>
          <w:sz w:val="32"/>
          <w:szCs w:val="32"/>
          <w:lang w:eastAsia="it-IT"/>
        </w:rPr>
        <w:lastRenderedPageBreak/>
        <w:t>Modalità</w:t>
      </w:r>
    </w:p>
    <w:p w:rsidR="00D703EA" w:rsidRPr="00D703EA" w:rsidRDefault="00D703EA" w:rsidP="005A3D35">
      <w:pPr>
        <w:spacing w:after="203" w:line="240" w:lineRule="auto"/>
        <w:jc w:val="both"/>
        <w:rPr>
          <w:rFonts w:eastAsia="Times New Roman" w:cs="Times New Roman"/>
          <w:color w:val="1C2024"/>
          <w:sz w:val="27"/>
          <w:szCs w:val="27"/>
          <w:lang w:eastAsia="it-IT"/>
        </w:rPr>
      </w:pPr>
      <w:r w:rsidRPr="00D703EA">
        <w:rPr>
          <w:rFonts w:eastAsia="Times New Roman" w:cs="Times New Roman"/>
          <w:color w:val="1C2024"/>
          <w:sz w:val="27"/>
          <w:szCs w:val="27"/>
          <w:lang w:eastAsia="it-IT"/>
        </w:rPr>
        <w:t>Il cittadino che desidera depositare presso il Comune le proprie disposizioni anticipate di trattamento, si presenta di pers</w:t>
      </w:r>
      <w:r w:rsidR="00685A87">
        <w:rPr>
          <w:rFonts w:eastAsia="Times New Roman" w:cs="Times New Roman"/>
          <w:color w:val="1C2024"/>
          <w:sz w:val="27"/>
          <w:szCs w:val="27"/>
          <w:lang w:eastAsia="it-IT"/>
        </w:rPr>
        <w:t>ona all'Ufficio di Stato Civile</w:t>
      </w:r>
      <w:r w:rsidRPr="00D703EA">
        <w:rPr>
          <w:rFonts w:eastAsia="Times New Roman" w:cs="Times New Roman"/>
          <w:color w:val="1C2024"/>
          <w:sz w:val="27"/>
          <w:szCs w:val="27"/>
          <w:lang w:eastAsia="it-IT"/>
        </w:rPr>
        <w:t xml:space="preserve">, </w:t>
      </w:r>
      <w:r w:rsidR="00685A87">
        <w:rPr>
          <w:rFonts w:eastAsia="Times New Roman" w:cs="Times New Roman"/>
          <w:b/>
          <w:bCs/>
          <w:color w:val="1C2024"/>
          <w:sz w:val="27"/>
          <w:szCs w:val="27"/>
          <w:lang w:eastAsia="it-IT"/>
        </w:rPr>
        <w:t>munito</w:t>
      </w:r>
      <w:r w:rsidRPr="00D703EA">
        <w:rPr>
          <w:rFonts w:eastAsia="Times New Roman" w:cs="Times New Roman"/>
          <w:b/>
          <w:bCs/>
          <w:color w:val="1C2024"/>
          <w:sz w:val="27"/>
          <w:szCs w:val="27"/>
          <w:lang w:eastAsia="it-IT"/>
        </w:rPr>
        <w:t xml:space="preserve"> di un documento d'identità valido</w:t>
      </w:r>
      <w:r w:rsidRPr="00D703EA">
        <w:rPr>
          <w:rFonts w:eastAsia="Times New Roman" w:cs="Times New Roman"/>
          <w:color w:val="1C2024"/>
          <w:sz w:val="27"/>
          <w:szCs w:val="27"/>
          <w:lang w:eastAsia="it-IT"/>
        </w:rPr>
        <w:t>, previo appuntamento concordato con l'Ufficio medesimo.</w:t>
      </w:r>
    </w:p>
    <w:p w:rsidR="00D748ED" w:rsidRPr="00685A87" w:rsidRDefault="00D703EA" w:rsidP="005A3D35">
      <w:pPr>
        <w:spacing w:after="203" w:line="240" w:lineRule="auto"/>
        <w:jc w:val="both"/>
        <w:rPr>
          <w:rFonts w:eastAsia="Times New Roman" w:cs="Times New Roman"/>
          <w:color w:val="1C2024"/>
          <w:sz w:val="27"/>
          <w:szCs w:val="27"/>
          <w:lang w:eastAsia="it-IT"/>
        </w:rPr>
      </w:pPr>
      <w:r w:rsidRPr="00D703EA">
        <w:rPr>
          <w:rFonts w:eastAsia="Times New Roman" w:cs="Times New Roman"/>
          <w:color w:val="1C2024"/>
          <w:sz w:val="27"/>
          <w:szCs w:val="27"/>
          <w:lang w:eastAsia="it-IT"/>
        </w:rPr>
        <w:t>Le disposizioni anticipate di trattamento devono contenere la dichiarazione de</w:t>
      </w:r>
      <w:r w:rsidR="00573F19">
        <w:rPr>
          <w:rFonts w:eastAsia="Times New Roman" w:cs="Times New Roman"/>
          <w:color w:val="1C2024"/>
          <w:sz w:val="27"/>
          <w:szCs w:val="27"/>
          <w:lang w:eastAsia="it-IT"/>
        </w:rPr>
        <w:t>l sottoscrittore</w:t>
      </w:r>
      <w:r w:rsidRPr="00D703EA">
        <w:rPr>
          <w:rFonts w:eastAsia="Times New Roman" w:cs="Times New Roman"/>
          <w:color w:val="1C2024"/>
          <w:sz w:val="27"/>
          <w:szCs w:val="27"/>
          <w:lang w:eastAsia="it-IT"/>
        </w:rPr>
        <w:t xml:space="preserve"> in ordine alla rispettiva capacità di intendere e di volere e vanno sottoscritte in originale dal disponente e, per accettazione, dal fiduciario (se nominato)</w:t>
      </w:r>
      <w:r w:rsidR="00D748ED" w:rsidRPr="00685A87">
        <w:rPr>
          <w:rFonts w:eastAsia="Times New Roman" w:cs="Times New Roman"/>
          <w:color w:val="1C2024"/>
          <w:sz w:val="27"/>
          <w:szCs w:val="27"/>
          <w:lang w:eastAsia="it-IT"/>
        </w:rPr>
        <w:t xml:space="preserve"> che allega la sua carta di </w:t>
      </w:r>
      <w:proofErr w:type="spellStart"/>
      <w:r w:rsidR="00D748ED" w:rsidRPr="00685A87">
        <w:rPr>
          <w:rFonts w:eastAsia="Times New Roman" w:cs="Times New Roman"/>
          <w:color w:val="1C2024"/>
          <w:sz w:val="27"/>
          <w:szCs w:val="27"/>
          <w:lang w:eastAsia="it-IT"/>
        </w:rPr>
        <w:t>identita’</w:t>
      </w:r>
      <w:proofErr w:type="spellEnd"/>
      <w:r w:rsidRPr="00D703EA">
        <w:rPr>
          <w:rFonts w:eastAsia="Times New Roman" w:cs="Times New Roman"/>
          <w:color w:val="1C2024"/>
          <w:sz w:val="27"/>
          <w:szCs w:val="27"/>
          <w:lang w:eastAsia="it-IT"/>
        </w:rPr>
        <w:t xml:space="preserve">. </w:t>
      </w:r>
      <w:r w:rsidR="00D748ED" w:rsidRPr="00685A87">
        <w:rPr>
          <w:rFonts w:eastAsia="Times New Roman" w:cs="Times New Roman"/>
          <w:color w:val="1C2024"/>
          <w:sz w:val="27"/>
          <w:szCs w:val="27"/>
          <w:lang w:eastAsia="it-IT"/>
        </w:rPr>
        <w:t>Al momento del deposito pres</w:t>
      </w:r>
      <w:r w:rsidR="00573F19">
        <w:rPr>
          <w:rFonts w:eastAsia="Times New Roman" w:cs="Times New Roman"/>
          <w:color w:val="1C2024"/>
          <w:sz w:val="27"/>
          <w:szCs w:val="27"/>
          <w:lang w:eastAsia="it-IT"/>
        </w:rPr>
        <w:t>s</w:t>
      </w:r>
      <w:r w:rsidR="00D748ED" w:rsidRPr="00685A87">
        <w:rPr>
          <w:rFonts w:eastAsia="Times New Roman" w:cs="Times New Roman"/>
          <w:color w:val="1C2024"/>
          <w:sz w:val="27"/>
          <w:szCs w:val="27"/>
          <w:lang w:eastAsia="it-IT"/>
        </w:rPr>
        <w:t xml:space="preserve">o il Comune delle DAT, la presenza del fiduciario non </w:t>
      </w:r>
      <w:proofErr w:type="spellStart"/>
      <w:r w:rsidR="00D748ED" w:rsidRPr="00685A87">
        <w:rPr>
          <w:rFonts w:eastAsia="Times New Roman" w:cs="Times New Roman"/>
          <w:color w:val="1C2024"/>
          <w:sz w:val="27"/>
          <w:szCs w:val="27"/>
          <w:lang w:eastAsia="it-IT"/>
        </w:rPr>
        <w:t>e’</w:t>
      </w:r>
      <w:proofErr w:type="spellEnd"/>
      <w:r w:rsidR="00D748ED" w:rsidRPr="00685A87">
        <w:rPr>
          <w:rFonts w:eastAsia="Times New Roman" w:cs="Times New Roman"/>
          <w:color w:val="1C2024"/>
          <w:sz w:val="27"/>
          <w:szCs w:val="27"/>
          <w:lang w:eastAsia="it-IT"/>
        </w:rPr>
        <w:t xml:space="preserve"> </w:t>
      </w:r>
      <w:r w:rsidR="00573F19">
        <w:rPr>
          <w:rFonts w:eastAsia="Times New Roman" w:cs="Times New Roman"/>
          <w:color w:val="1C2024"/>
          <w:sz w:val="27"/>
          <w:szCs w:val="27"/>
          <w:lang w:eastAsia="it-IT"/>
        </w:rPr>
        <w:t>necessaria.</w:t>
      </w:r>
    </w:p>
    <w:p w:rsidR="00D703EA" w:rsidRPr="00D703EA" w:rsidRDefault="00D703EA" w:rsidP="005A3D35">
      <w:pPr>
        <w:spacing w:after="203" w:line="240" w:lineRule="auto"/>
        <w:jc w:val="both"/>
        <w:rPr>
          <w:rFonts w:eastAsia="Times New Roman" w:cs="Times New Roman"/>
          <w:color w:val="1C2024"/>
          <w:sz w:val="27"/>
          <w:szCs w:val="27"/>
          <w:lang w:eastAsia="it-IT"/>
        </w:rPr>
      </w:pPr>
      <w:r w:rsidRPr="00D703EA">
        <w:rPr>
          <w:rFonts w:eastAsia="Times New Roman" w:cs="Times New Roman"/>
          <w:color w:val="1C2024"/>
          <w:sz w:val="27"/>
          <w:szCs w:val="27"/>
          <w:lang w:eastAsia="it-IT"/>
        </w:rPr>
        <w:t>L'Ufficiale di Stato Civile non partecipa alla redazione né fornisce informazioni o avvisi in merito al contenuto della stessa ma si limita a verificare i presupposti della consegna con particolare riguardo all'identità e alla residenza del disponente nel comune</w:t>
      </w:r>
      <w:r w:rsidR="00573F19">
        <w:rPr>
          <w:rFonts w:eastAsia="Times New Roman" w:cs="Times New Roman"/>
          <w:color w:val="1C2024"/>
          <w:sz w:val="27"/>
          <w:szCs w:val="27"/>
          <w:lang w:eastAsia="it-IT"/>
        </w:rPr>
        <w:t>.</w:t>
      </w:r>
    </w:p>
    <w:p w:rsidR="00D703EA" w:rsidRPr="00D703EA" w:rsidRDefault="00D703EA" w:rsidP="005A3D35">
      <w:pPr>
        <w:spacing w:after="203" w:line="240" w:lineRule="auto"/>
        <w:jc w:val="both"/>
        <w:rPr>
          <w:rFonts w:eastAsia="Times New Roman" w:cs="Times New Roman"/>
          <w:color w:val="1C2024"/>
          <w:sz w:val="27"/>
          <w:szCs w:val="27"/>
          <w:lang w:eastAsia="it-IT"/>
        </w:rPr>
      </w:pPr>
      <w:r w:rsidRPr="00D703EA">
        <w:rPr>
          <w:rFonts w:eastAsia="Times New Roman" w:cs="Times New Roman"/>
          <w:color w:val="1C2024"/>
          <w:sz w:val="27"/>
          <w:szCs w:val="27"/>
          <w:lang w:eastAsia="it-IT"/>
        </w:rPr>
        <w:t xml:space="preserve">All'atto della ricezione l'Ufficiale di Stato Civile dà corso alle necessarie </w:t>
      </w:r>
      <w:r w:rsidR="00C57DF1">
        <w:rPr>
          <w:rFonts w:eastAsia="Times New Roman" w:cs="Times New Roman"/>
          <w:color w:val="1C2024"/>
          <w:sz w:val="27"/>
          <w:szCs w:val="27"/>
          <w:lang w:eastAsia="it-IT"/>
        </w:rPr>
        <w:t>registrazioni  e</w:t>
      </w:r>
      <w:r w:rsidRPr="00D703EA">
        <w:rPr>
          <w:rFonts w:eastAsia="Times New Roman" w:cs="Times New Roman"/>
          <w:color w:val="1C2024"/>
          <w:sz w:val="27"/>
          <w:szCs w:val="27"/>
          <w:lang w:eastAsia="it-IT"/>
        </w:rPr>
        <w:t xml:space="preserve"> rilascia ricevuta riportando il numero progressivo assegnato nonché giorno ed ora di consegna.</w:t>
      </w:r>
    </w:p>
    <w:p w:rsidR="00D703EA" w:rsidRPr="00D703EA" w:rsidRDefault="00D703EA" w:rsidP="005A3D35">
      <w:pPr>
        <w:spacing w:after="203" w:line="240" w:lineRule="auto"/>
        <w:jc w:val="both"/>
        <w:rPr>
          <w:rFonts w:eastAsia="Times New Roman" w:cs="Times New Roman"/>
          <w:color w:val="1C2024"/>
          <w:sz w:val="27"/>
          <w:szCs w:val="27"/>
          <w:lang w:eastAsia="it-IT"/>
        </w:rPr>
      </w:pPr>
      <w:r w:rsidRPr="00D703EA">
        <w:rPr>
          <w:rFonts w:eastAsia="Times New Roman" w:cs="Times New Roman"/>
          <w:color w:val="1C2024"/>
          <w:sz w:val="27"/>
          <w:szCs w:val="27"/>
          <w:lang w:eastAsia="it-IT"/>
        </w:rPr>
        <w:t xml:space="preserve">Con analoghe modalità si ricevono eventuali atti successivi, quali </w:t>
      </w:r>
      <w:r w:rsidRPr="00D703EA">
        <w:rPr>
          <w:rFonts w:eastAsia="Times New Roman" w:cs="Times New Roman"/>
          <w:b/>
          <w:bCs/>
          <w:color w:val="1C2024"/>
          <w:sz w:val="27"/>
          <w:szCs w:val="27"/>
          <w:lang w:eastAsia="it-IT"/>
        </w:rPr>
        <w:t xml:space="preserve">revoca o modifica </w:t>
      </w:r>
      <w:r w:rsidRPr="00D703EA">
        <w:rPr>
          <w:rFonts w:eastAsia="Times New Roman" w:cs="Times New Roman"/>
          <w:color w:val="1C2024"/>
          <w:sz w:val="27"/>
          <w:szCs w:val="27"/>
          <w:lang w:eastAsia="it-IT"/>
        </w:rPr>
        <w:t>delle disposizioni presentate, nomina o revoca del fiduciario, rinuncia da parte di quest'ultimo.</w:t>
      </w:r>
    </w:p>
    <w:p w:rsidR="00D703EA" w:rsidRPr="00685A87" w:rsidRDefault="00D703EA" w:rsidP="00D703EA">
      <w:pPr>
        <w:spacing w:after="203" w:line="240" w:lineRule="auto"/>
        <w:rPr>
          <w:rFonts w:eastAsia="Times New Roman" w:cs="Times New Roman"/>
          <w:color w:val="1C2024"/>
          <w:sz w:val="27"/>
          <w:szCs w:val="27"/>
          <w:lang w:eastAsia="it-IT"/>
        </w:rPr>
      </w:pPr>
      <w:r w:rsidRPr="00D703EA">
        <w:rPr>
          <w:rFonts w:eastAsia="Times New Roman" w:cs="Times New Roman"/>
          <w:color w:val="1C2024"/>
          <w:sz w:val="27"/>
          <w:szCs w:val="27"/>
          <w:lang w:eastAsia="it-IT"/>
        </w:rPr>
        <w:t>Per gli iscritti al registro, il venir meno della condizion</w:t>
      </w:r>
      <w:r w:rsidR="00C57DF1">
        <w:rPr>
          <w:rFonts w:eastAsia="Times New Roman" w:cs="Times New Roman"/>
          <w:color w:val="1C2024"/>
          <w:sz w:val="27"/>
          <w:szCs w:val="27"/>
          <w:lang w:eastAsia="it-IT"/>
        </w:rPr>
        <w:t>e</w:t>
      </w:r>
      <w:r w:rsidRPr="00D703EA">
        <w:rPr>
          <w:rFonts w:eastAsia="Times New Roman" w:cs="Times New Roman"/>
          <w:color w:val="1C2024"/>
          <w:sz w:val="27"/>
          <w:szCs w:val="27"/>
          <w:lang w:eastAsia="it-IT"/>
        </w:rPr>
        <w:t xml:space="preserve"> di residente non comporta la cancellazione dal registro medesimo.</w:t>
      </w:r>
      <w:bookmarkStart w:id="0" w:name="_GoBack"/>
      <w:bookmarkEnd w:id="0"/>
    </w:p>
    <w:sectPr w:rsidR="00D703EA" w:rsidRPr="00685A87" w:rsidSect="00C57DF1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6F"/>
    <w:rsid w:val="002315CC"/>
    <w:rsid w:val="0031218B"/>
    <w:rsid w:val="003D4563"/>
    <w:rsid w:val="004129A4"/>
    <w:rsid w:val="004B2D88"/>
    <w:rsid w:val="00573F19"/>
    <w:rsid w:val="005965FF"/>
    <w:rsid w:val="005A3D35"/>
    <w:rsid w:val="005C5003"/>
    <w:rsid w:val="005F7741"/>
    <w:rsid w:val="00685A87"/>
    <w:rsid w:val="00757CE9"/>
    <w:rsid w:val="008A3534"/>
    <w:rsid w:val="008B4089"/>
    <w:rsid w:val="00953E35"/>
    <w:rsid w:val="00A031D7"/>
    <w:rsid w:val="00B55F14"/>
    <w:rsid w:val="00C57DF1"/>
    <w:rsid w:val="00D703EA"/>
    <w:rsid w:val="00D748ED"/>
    <w:rsid w:val="00D83737"/>
    <w:rsid w:val="00D85A9A"/>
    <w:rsid w:val="00DD0D6F"/>
    <w:rsid w:val="00EC0789"/>
    <w:rsid w:val="00F52510"/>
    <w:rsid w:val="00F8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6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44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9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94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11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6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mune.piacenza.it/comune/uffici/servizi-al-cittadino/u.o.-servizi-demografici-statistici/ufficio-stato-civi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comune.piacenza.it/comune/anagrafe-e-stato-civile/testamento-biologico/disposizioni-anticipate-di-trattamento/image/image_view_fullscre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Nani</dc:creator>
  <cp:lastModifiedBy>Ivana Nani</cp:lastModifiedBy>
  <cp:revision>3</cp:revision>
  <dcterms:created xsi:type="dcterms:W3CDTF">2019-02-08T10:05:00Z</dcterms:created>
  <dcterms:modified xsi:type="dcterms:W3CDTF">2019-02-08T10:31:00Z</dcterms:modified>
</cp:coreProperties>
</file>